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6831B" w14:textId="77777777"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bookmarkStart w:id="0" w:name="_GoBack"/>
      <w:bookmarkEnd w:id="0"/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Article: Burnette, M. L., &amp; Newman, D. L. (2005). </w:t>
      </w:r>
      <w:hyperlink r:id="rId5" w:tgtFrame="_blank" w:history="1">
        <w:r w:rsidRPr="005E7D69">
          <w:rPr>
            <w:rFonts w:ascii="inherit" w:eastAsia="Times New Roman" w:hAnsi="inherit" w:cs="Arial"/>
            <w:color w:val="0000FF"/>
            <w:sz w:val="20"/>
            <w:szCs w:val="20"/>
            <w:u w:val="single"/>
            <w:bdr w:val="none" w:sz="0" w:space="0" w:color="auto" w:frame="1"/>
          </w:rPr>
          <w:t>The natural history of conduct disorder symptoms in female inmates: On the predictive utility of the syndrome in severely antisocial women</w:t>
        </w:r>
      </w:hyperlink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5E7D69">
        <w:rPr>
          <w:rFonts w:ascii="inherit" w:eastAsia="Times New Roman" w:hAnsi="inherit" w:cs="Arial"/>
          <w:noProof/>
          <w:color w:val="0000FF"/>
          <w:sz w:val="20"/>
          <w:szCs w:val="20"/>
          <w:bdr w:val="none" w:sz="0" w:space="0" w:color="auto" w:frame="1"/>
        </w:rPr>
        <w:drawing>
          <wp:inline distT="0" distB="0" distL="0" distR="0" wp14:anchorId="468B4DD4" wp14:editId="693599BA">
            <wp:extent cx="171450" cy="171450"/>
            <wp:effectExtent l="0" t="0" r="0" b="0"/>
            <wp:docPr id="2" name="Picture 2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D69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. (PDF document)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561082F1" w14:textId="77777777"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Article: Feeley, D. (2006). Personality, environment, and the causes of white-collar crime. </w:t>
      </w:r>
      <w:r w:rsidRPr="00934C73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bdr w:val="none" w:sz="0" w:space="0" w:color="auto" w:frame="1"/>
        </w:rPr>
        <w:t>Law &amp; Psychology, 30</w:t>
      </w: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, 201–213.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527C331D" w14:textId="77777777"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Course Document: Geyer, M.D. (2009). </w:t>
      </w:r>
      <w:hyperlink r:id="rId8" w:tgtFrame="_blank" w:history="1">
        <w:r w:rsidRPr="005E7D69">
          <w:rPr>
            <w:rFonts w:ascii="inherit" w:eastAsia="Times New Roman" w:hAnsi="inherit" w:cs="Arial"/>
            <w:color w:val="0000FF"/>
            <w:sz w:val="20"/>
            <w:szCs w:val="20"/>
            <w:u w:val="single"/>
            <w:bdr w:val="none" w:sz="0" w:space="0" w:color="auto" w:frame="1"/>
          </w:rPr>
          <w:t>Treatment Outcome Models</w:t>
        </w:r>
      </w:hyperlink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 </w:t>
      </w:r>
      <w:r w:rsidRPr="005E7D69">
        <w:rPr>
          <w:rFonts w:ascii="inherit" w:eastAsia="Times New Roman" w:hAnsi="inherit" w:cs="Arial"/>
          <w:noProof/>
          <w:color w:val="0000FF"/>
          <w:sz w:val="20"/>
          <w:szCs w:val="20"/>
          <w:bdr w:val="none" w:sz="0" w:space="0" w:color="auto" w:frame="1"/>
        </w:rPr>
        <w:drawing>
          <wp:inline distT="0" distB="0" distL="0" distR="0" wp14:anchorId="48575AFF" wp14:editId="5A4ACE17">
            <wp:extent cx="171450" cy="171450"/>
            <wp:effectExtent l="0" t="0" r="0" b="0"/>
            <wp:docPr id="1" name="Picture 1" descr="Click for more options">
              <a:hlinkClick xmlns:a="http://schemas.openxmlformats.org/drawingml/2006/main" r:id="rId6" tooltip="&quot;Click for more option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ck for more options">
                      <a:hlinkClick r:id="rId6" tooltip="&quot;Click for more option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7D69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(PDF document)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01C1B808" w14:textId="77777777" w:rsidR="005E7D69" w:rsidRPr="005E7D69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 xml:space="preserve">Article: Salisbury, E. J., &amp; Van </w:t>
      </w:r>
      <w:proofErr w:type="spellStart"/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Voorhis</w:t>
      </w:r>
      <w:proofErr w:type="spellEnd"/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, P. (2009). Gendered pathways: A quantitative investigation of women probationers' paths to incarceration. </w:t>
      </w:r>
      <w:r w:rsidRPr="00934C73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bdr w:val="none" w:sz="0" w:space="0" w:color="auto" w:frame="1"/>
        </w:rPr>
        <w:t>Criminal Justice and Behavior, 36</w:t>
      </w: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(6), 541–566.</w:t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  <w:r w:rsidRPr="005E7D69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br/>
      </w:r>
    </w:p>
    <w:p w14:paraId="7FBDABDF" w14:textId="77777777" w:rsidR="005E7D69" w:rsidRPr="00934C73" w:rsidRDefault="005E7D69" w:rsidP="005E7D69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  <w:highlight w:val="yellow"/>
        </w:rPr>
      </w:pP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Article: Walters, G. D., &amp; Geyer, M. D. (2004). Criminal thinking and identity in male white-collar offenders. </w:t>
      </w:r>
      <w:r w:rsidRPr="00934C73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bdr w:val="none" w:sz="0" w:space="0" w:color="auto" w:frame="1"/>
        </w:rPr>
        <w:t xml:space="preserve">Criminal Justice </w:t>
      </w:r>
      <w:proofErr w:type="spellStart"/>
      <w:r w:rsidRPr="00934C73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bdr w:val="none" w:sz="0" w:space="0" w:color="auto" w:frame="1"/>
        </w:rPr>
        <w:t>andBehavior</w:t>
      </w:r>
      <w:proofErr w:type="spellEnd"/>
      <w:r w:rsidRPr="00934C73">
        <w:rPr>
          <w:rFonts w:ascii="Arial" w:eastAsia="Times New Roman" w:hAnsi="Arial" w:cs="Arial"/>
          <w:i/>
          <w:iCs/>
          <w:color w:val="000000"/>
          <w:sz w:val="24"/>
          <w:szCs w:val="24"/>
          <w:highlight w:val="yellow"/>
          <w:bdr w:val="none" w:sz="0" w:space="0" w:color="auto" w:frame="1"/>
        </w:rPr>
        <w:t>, 31</w:t>
      </w:r>
      <w:r w:rsidRPr="00934C73">
        <w:rPr>
          <w:rFonts w:ascii="Arial" w:eastAsia="Times New Roman" w:hAnsi="Arial" w:cs="Arial"/>
          <w:color w:val="000000"/>
          <w:sz w:val="24"/>
          <w:szCs w:val="24"/>
          <w:highlight w:val="yellow"/>
          <w:bdr w:val="none" w:sz="0" w:space="0" w:color="auto" w:frame="1"/>
        </w:rPr>
        <w:t>(3), 263–281.</w:t>
      </w:r>
    </w:p>
    <w:p w14:paraId="2A778739" w14:textId="77777777" w:rsidR="005E7D69" w:rsidRDefault="005E7D69"/>
    <w:sectPr w:rsidR="005E7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768D8"/>
    <w:multiLevelType w:val="multilevel"/>
    <w:tmpl w:val="CC68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AwN7Q0NTY2MzQysLRU0lEKTi0uzszPAykwqgUAxnBC9iwAAAA="/>
  </w:docVars>
  <w:rsids>
    <w:rsidRoot w:val="005E7D69"/>
    <w:rsid w:val="005E7D69"/>
    <w:rsid w:val="00934C73"/>
    <w:rsid w:val="00CC3788"/>
    <w:rsid w:val="00FA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36DB8"/>
  <w15:chartTrackingRefBased/>
  <w15:docId w15:val="{5AC832FB-491A-40C2-B812-4C3CF2EA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7D69"/>
    <w:rPr>
      <w:color w:val="0000FF"/>
      <w:u w:val="single"/>
    </w:rPr>
  </w:style>
  <w:style w:type="character" w:customStyle="1" w:styleId="contextmenucontainer">
    <w:name w:val="contextmenucontainer"/>
    <w:basedOn w:val="DefaultParagraphFont"/>
    <w:rsid w:val="005E7D69"/>
  </w:style>
  <w:style w:type="paragraph" w:styleId="BalloonText">
    <w:name w:val="Balloon Text"/>
    <w:basedOn w:val="Normal"/>
    <w:link w:val="BalloonTextChar"/>
    <w:uiPriority w:val="99"/>
    <w:semiHidden/>
    <w:unhideWhenUsed/>
    <w:rsid w:val="00FA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4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.waldenu.edu/bbcswebdav/pid-50565941-dt-content-rid-862492_1-1/xid-862492_1-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.waldenu.edu/webapps/blackboard/content/listContent.jsp?course_id=_16519164_1&amp;content_id=_50565907_1#contextMenu" TargetMode="External"/><Relationship Id="rId5" Type="http://schemas.openxmlformats.org/officeDocument/2006/relationships/hyperlink" Target="https://class.waldenu.edu/bbcswebdav/pid-50565941-dt-content-rid-862494_1-2/xid-862494_1-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user</cp:lastModifiedBy>
  <cp:revision>2</cp:revision>
  <dcterms:created xsi:type="dcterms:W3CDTF">2019-04-19T17:48:00Z</dcterms:created>
  <dcterms:modified xsi:type="dcterms:W3CDTF">2019-04-19T17:48:00Z</dcterms:modified>
</cp:coreProperties>
</file>